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90" w:rsidRDefault="00646C90">
      <w:pPr>
        <w:pStyle w:val="a6"/>
        <w:keepNext/>
        <w:shd w:val="clear" w:color="auto" w:fill="FFFFFF"/>
        <w:spacing w:beforeAutospacing="0" w:afterAutospacing="0" w:line="520" w:lineRule="exact"/>
        <w:ind w:firstLine="634"/>
        <w:jc w:val="center"/>
        <w:rPr>
          <w:rFonts w:ascii="黑体" w:eastAsia="黑体" w:hAnsi="黑体" w:cs="黑体"/>
          <w:color w:val="333333"/>
          <w:sz w:val="44"/>
          <w:szCs w:val="44"/>
          <w:shd w:val="clear" w:color="auto" w:fill="FFFFFF"/>
        </w:rPr>
      </w:pP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jc w:val="center"/>
        <w:rPr>
          <w:rFonts w:ascii="黑体" w:eastAsia="黑体" w:hAnsi="黑体" w:cs="黑体"/>
          <w:color w:val="333333"/>
          <w:sz w:val="44"/>
          <w:szCs w:val="44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《武汉市城市管理行政处罚裁量权规定》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jc w:val="center"/>
        <w:rPr>
          <w:rFonts w:ascii="黑体" w:eastAsia="黑体" w:hAnsi="黑体" w:cs="黑体"/>
          <w:color w:val="333333"/>
          <w:sz w:val="44"/>
          <w:szCs w:val="44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解读</w:t>
      </w:r>
    </w:p>
    <w:p w:rsidR="00646C90" w:rsidRDefault="00646C90">
      <w:pPr>
        <w:pStyle w:val="a6"/>
        <w:keepNext/>
        <w:shd w:val="clear" w:color="auto" w:fill="FFFFFF"/>
        <w:spacing w:beforeAutospacing="0" w:afterAutospacing="0" w:line="520" w:lineRule="exact"/>
        <w:jc w:val="center"/>
        <w:rPr>
          <w:rFonts w:ascii="黑体" w:eastAsia="黑体" w:hAnsi="黑体" w:cs="黑体"/>
          <w:color w:val="333333"/>
          <w:sz w:val="44"/>
          <w:szCs w:val="44"/>
          <w:shd w:val="clear" w:color="auto" w:fill="FFFFFF"/>
        </w:rPr>
      </w:pP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="634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根据国家、省、市的相关要求，武汉市城市管理执法委员会依据《行政处罚法》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和行业领域法律法规规章等对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2018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年起施行的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《城市管理行政执法规范行政处罚自由裁量权规定》（以下简称《规定》）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进行修订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出台《武汉市城市管理行政处罚裁量权规定》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现就有关问题作如下解读：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一、制定背景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及主要内容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为规范城市管理行政执法行为，促进公平、公正、合理行使行政处罚自由裁量权，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维护社会公平，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保障相对人合法权益，根据《中华人民共和国行政处罚法》及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2018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年以来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城市管理行政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处罚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工作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中执行《规定》相关情况，我委对原有的实施城市管理相对集中行政处罚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裁量权适用标准和规定进行了清理完善，制定本规定。</w:t>
      </w:r>
    </w:p>
    <w:p w:rsidR="00646C90" w:rsidRDefault="002803B1">
      <w:pPr>
        <w:pStyle w:val="a7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本规定含正文</w:t>
      </w:r>
      <w:r>
        <w:rPr>
          <w:rFonts w:ascii="仿宋_GB2312" w:eastAsia="仿宋_GB2312" w:hAnsi="仿宋_GB2312" w:cs="仿宋_GB2312" w:hint="eastAsia"/>
          <w:sz w:val="32"/>
          <w:szCs w:val="32"/>
          <w:lang w:val="en"/>
        </w:rPr>
        <w:t>及附件《武汉市城市管理行政执法行政处罚裁量权量化细化基准表》。正文规定了城市管理行政处罚裁量权的定义、行使原则、裁量规则、裁量程序、保障监督等。附件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对市容环境卫生责任类、市容类、户外广告类、环境卫生类、建筑垃圾管理类、餐厨管理类、设施建设管理类、道路桥梁管理类、环境保护类、绿化管理类、城乡规划管理类、燃气经营管理类、燃气热力建设工程管理类等</w:t>
      </w:r>
      <w:r>
        <w:rPr>
          <w:rFonts w:ascii="仿宋_GB2312" w:eastAsia="仿宋_GB2312" w:hAnsi="仿宋_GB2312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个类别的行政处罚事项及裁量权标准进行了</w:t>
      </w:r>
      <w:r>
        <w:rPr>
          <w:rFonts w:ascii="仿宋_GB2312" w:eastAsia="仿宋_GB2312" w:hAnsi="仿宋_GB2312" w:cs="仿宋_GB2312" w:hint="eastAsia"/>
          <w:sz w:val="32"/>
          <w:szCs w:val="32"/>
        </w:rPr>
        <w:t>量化细化。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二、基本概念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行政处罚裁量权是指行政机关在法律、法规、规章规定的范围、幅度、条件、种类、方式、标准、时限内，依照法律、法规、规章所确定的立法目的和原则，在行政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处罚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过程中，结合具体情形判断并作出处理的权力。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行政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处罚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裁量权基准是行政机关结合本地区本部门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行政处罚工作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实际，按照裁量涉及的不同事实和情节，对法律、法规、规章中的原则性规定或者具有一定弹性的执法权限、裁量幅度等内容进行细化量化，以特定形式向社会公布并施行的具体执法尺度和标准。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为避免行政处罚权的滥用，在法律、法规、规章规定的行政处罚种类和幅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度范围内，依照立法目的和公正合理原则，细化违法情形及对应处罚种类、幅度，制定的法律适用具体规则，就是裁量权量化细化基准。制定行政处罚裁量基准不是创设新的权利、义务和责任，而是将现有规定的法律责任（处罚种类、幅度）分割为若干裁量阶次，每个阶次规定一定的量罚标准，依据违法行为的性质、情节、社会危害程度等，处以相对固定的处罚种类和量罚幅度，同时明确从轻或从重处罚的必要条件的一种判断标准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三、制定原则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行政执法机关规范裁量权，应当符合立法目的，坚持公平、公正、公开，体现合法性、合理性、科学性。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严格按照《中华人民共和国行政处罚法》、《城市管理执法办法》及我市规范行政执法裁量权相关规定等要求制定。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坚持法制统一。行政裁量权基准的设定要于法于规有据，符合法律、法规、规章有关行政执法事项、条件、程序、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种类、幅度的规定，做到相互衔接，确保法制的统一性、系统性和完整性。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坚持程序公正。严格依照法定程序科学合理制定，广泛听取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社会公众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意见，依法保障行政相对人、利害关系人的知情权和参与权。行政裁量权基准一律向社会公开，接受市场主体和人民群众监督。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坚持公平合理。制定行政裁量权基准要综合考虑行政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处罚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行为的事实、性质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、情节、法律要求和本地区经济社会发展状况等因素，应确属必要、适当，并符合社会公序良俗和公众合理期待。要平等对待公民、法人和其他组织，对类别、性质、情节相同或者相近事项处理结果要基本一致。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坚持高效便民。牢固树立执法为民理念，切实提高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执法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效能，避免滥用行政裁量权，防止执法扰民和执法简单粗暴“一刀切”，最大程度为市场主体和人民群众提供便利。</w:t>
      </w:r>
    </w:p>
    <w:p w:rsidR="00646C90" w:rsidRDefault="002803B1">
      <w:pPr>
        <w:pStyle w:val="a6"/>
        <w:keepNext/>
        <w:numPr>
          <w:ilvl w:val="0"/>
          <w:numId w:val="1"/>
        </w:numPr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目的意义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2018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年以来，我市城市管理部门基本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建立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起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行政处罚裁量基准制度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，为推进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城市管理严格规范公正文明执法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起到了积极作用，但是在执法实践中也暴露出执法依据适用不当，裁量基准不合理等问题。为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贯彻落实党中央、国务院决策部署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，进一步提升行政执法质量，更好保护市场主体和人民群众合法权益，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防止过罚不相适应、重责轻罚、轻责重罚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，市城管执法委对原有制度基准进行梳理，广泛征求意见，科学论证，依照《武汉市行政规范性文件管理办法》相关程序修订了新的《规定》及基准，以规范相关执法工作。</w:t>
      </w:r>
    </w:p>
    <w:p w:rsidR="00646C90" w:rsidRDefault="002803B1">
      <w:pPr>
        <w:pStyle w:val="a6"/>
        <w:keepNext/>
        <w:numPr>
          <w:ilvl w:val="0"/>
          <w:numId w:val="1"/>
        </w:numPr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制定过程</w:t>
      </w:r>
    </w:p>
    <w:p w:rsidR="00646C90" w:rsidRDefault="002803B1">
      <w:pPr>
        <w:pStyle w:val="a7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通过广泛调研、起草，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征求相关单位意见，官网公开征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lastRenderedPageBreak/>
        <w:t>求意见，专家论证，廉洁性评估和法制审查等程序制定本规定。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>
        <w:rPr>
          <w:rFonts w:ascii="仿宋_GB2312" w:eastAsia="仿宋_GB2312" w:hAnsi="仿宋_GB2312" w:cs="仿宋_GB2312" w:hint="eastAsia"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sz w:val="32"/>
          <w:szCs w:val="32"/>
        </w:rPr>
        <w:t>年《规定》的处罚事项、依据条款、裁量标准进行逐项研究修订。主要根据新出台的法律法规及规章规定、上级部门的行政裁量权规定、城市管理职责以及实施过程中存在的问题等，修订完善城市管理行政处罚事项、法规依据及裁量标准；对文字表述、法律法规依据条款、编号、修订时间等进行更新、校对。</w:t>
      </w:r>
    </w:p>
    <w:p w:rsidR="00646C90" w:rsidRDefault="002803B1">
      <w:pPr>
        <w:pStyle w:val="a7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六、法规依据</w:t>
      </w:r>
    </w:p>
    <w:p w:rsidR="00646C90" w:rsidRDefault="002803B1">
      <w:pPr>
        <w:pStyle w:val="a7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据《中华人民共和国行政处罚法》、《中华人民共和国固体废物污染环境防治法》、《中华人民共和国大气污染防治法》、《中华人民共和国安全生产法》、《城市市容和环境卫生管理条例》、《建设工程质量管理条例》、《武汉市市容环境</w:t>
      </w:r>
      <w:r>
        <w:rPr>
          <w:rFonts w:ascii="仿宋_GB2312" w:eastAsia="仿宋_GB2312" w:hAnsi="仿宋_GB2312" w:cs="仿宋_GB2312" w:hint="eastAsia"/>
          <w:sz w:val="32"/>
          <w:szCs w:val="32"/>
        </w:rPr>
        <w:t>卫生管理条例》、《城市生活垃圾管理办法》、《武汉市城市桥梁隧道安全管理条例》、《武汉市城市绿化条例》、《武汉市燃气管理条例》、《武汉市控制和查处违法建设条例》等法律法规。</w:t>
      </w:r>
    </w:p>
    <w:p w:rsidR="00646C90" w:rsidRDefault="00646C90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646C90" w:rsidRDefault="00646C90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646C90" w:rsidRDefault="00646C90">
      <w:pPr>
        <w:pStyle w:val="a6"/>
        <w:keepNext/>
        <w:shd w:val="clear" w:color="auto" w:fill="FFFFFF"/>
        <w:spacing w:beforeAutospacing="0" w:afterAutospacing="0" w:line="52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1000" w:firstLine="320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武汉市城市管理执法委员会</w:t>
      </w:r>
    </w:p>
    <w:p w:rsidR="00646C90" w:rsidRDefault="002803B1">
      <w:pPr>
        <w:pStyle w:val="a6"/>
        <w:keepNext/>
        <w:shd w:val="clear" w:color="auto" w:fill="FFFFFF"/>
        <w:spacing w:beforeAutospacing="0" w:afterAutospacing="0" w:line="520" w:lineRule="exact"/>
        <w:ind w:firstLineChars="1200" w:firstLine="3840"/>
        <w:jc w:val="both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2023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年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9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25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日</w:t>
      </w:r>
    </w:p>
    <w:sectPr w:rsidR="00646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nionPro-Regular">
    <w:altName w:val="Segoe Print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E78C"/>
    <w:multiLevelType w:val="singleLevel"/>
    <w:tmpl w:val="3962E78C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912CE"/>
    <w:rsid w:val="002803B1"/>
    <w:rsid w:val="00646C90"/>
    <w:rsid w:val="01F26994"/>
    <w:rsid w:val="02423C0E"/>
    <w:rsid w:val="0AAE313A"/>
    <w:rsid w:val="0F7808FB"/>
    <w:rsid w:val="173A3A54"/>
    <w:rsid w:val="282137E6"/>
    <w:rsid w:val="2D8B1351"/>
    <w:rsid w:val="32437089"/>
    <w:rsid w:val="371912CE"/>
    <w:rsid w:val="3760510C"/>
    <w:rsid w:val="37C477A7"/>
    <w:rsid w:val="38AA0A30"/>
    <w:rsid w:val="3AB75DD7"/>
    <w:rsid w:val="3E5822DD"/>
    <w:rsid w:val="45662107"/>
    <w:rsid w:val="4A043BF8"/>
    <w:rsid w:val="4ACE0ED3"/>
    <w:rsid w:val="4B054DD3"/>
    <w:rsid w:val="51195B9E"/>
    <w:rsid w:val="52591899"/>
    <w:rsid w:val="548F289F"/>
    <w:rsid w:val="54A102BA"/>
    <w:rsid w:val="55545C97"/>
    <w:rsid w:val="5D8F280C"/>
    <w:rsid w:val="5E8E788C"/>
    <w:rsid w:val="5F7C7897"/>
    <w:rsid w:val="60B755E5"/>
    <w:rsid w:val="66F4234D"/>
    <w:rsid w:val="6EE4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120" w:line="240" w:lineRule="auto"/>
      <w:ind w:leftChars="200" w:left="420" w:firstLineChars="200" w:firstLine="420"/>
    </w:pPr>
    <w:rPr>
      <w:rFonts w:ascii="Times New Roman" w:eastAsia="仿宋_GB2312"/>
      <w:sz w:val="32"/>
    </w:rPr>
  </w:style>
  <w:style w:type="paragraph" w:styleId="a3">
    <w:name w:val="Body Text Indent"/>
    <w:basedOn w:val="a"/>
    <w:next w:val="a4"/>
    <w:qFormat/>
    <w:pPr>
      <w:spacing w:line="440" w:lineRule="exact"/>
      <w:ind w:firstLine="622"/>
    </w:pPr>
    <w:rPr>
      <w:rFonts w:ascii="仿宋_GB2312" w:eastAsia="宋体"/>
    </w:rPr>
  </w:style>
  <w:style w:type="paragraph" w:styleId="a4">
    <w:name w:val="Normal Indent"/>
    <w:basedOn w:val="a"/>
    <w:next w:val="a"/>
    <w:qFormat/>
    <w:pPr>
      <w:ind w:firstLine="630"/>
    </w:pPr>
    <w:rPr>
      <w:kern w:val="0"/>
    </w:rPr>
  </w:style>
  <w:style w:type="paragraph" w:styleId="a5">
    <w:name w:val="Body Text"/>
    <w:basedOn w:val="a"/>
    <w:next w:val="a"/>
    <w:qFormat/>
    <w:pPr>
      <w:spacing w:after="1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Body Text First Indent"/>
    <w:basedOn w:val="a5"/>
    <w:qFormat/>
    <w:pPr>
      <w:ind w:firstLineChars="100" w:firstLine="420"/>
    </w:pPr>
    <w:rPr>
      <w:rFonts w:ascii="Calibri" w:eastAsia="宋体" w:hAnsi="Calibri" w:cs="Times New Roman"/>
    </w:rPr>
  </w:style>
  <w:style w:type="paragraph" w:customStyle="1" w:styleId="a8">
    <w:name w:val="[基本段落]"/>
    <w:basedOn w:val="a9"/>
    <w:uiPriority w:val="99"/>
    <w:unhideWhenUsed/>
    <w:qFormat/>
  </w:style>
  <w:style w:type="paragraph" w:customStyle="1" w:styleId="a9">
    <w:name w:val="[无段落样式]"/>
    <w:uiPriority w:val="99"/>
    <w:unhideWhenUsed/>
    <w:qFormat/>
    <w:pPr>
      <w:widowControl w:val="0"/>
      <w:autoSpaceDE w:val="0"/>
      <w:autoSpaceDN w:val="0"/>
      <w:spacing w:line="288" w:lineRule="auto"/>
      <w:textAlignment w:val="center"/>
    </w:pPr>
    <w:rPr>
      <w:rFonts w:ascii="MinionPro-Regular" w:eastAsia="MinionPro-Regular" w:hAnsi="MinionPro-Regular"/>
      <w:color w:val="00000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  <w:pPr>
      <w:spacing w:after="120" w:line="240" w:lineRule="auto"/>
      <w:ind w:leftChars="200" w:left="420" w:firstLineChars="200" w:firstLine="420"/>
    </w:pPr>
    <w:rPr>
      <w:rFonts w:ascii="Times New Roman" w:eastAsia="仿宋_GB2312"/>
      <w:sz w:val="32"/>
    </w:rPr>
  </w:style>
  <w:style w:type="paragraph" w:styleId="a3">
    <w:name w:val="Body Text Indent"/>
    <w:basedOn w:val="a"/>
    <w:next w:val="a4"/>
    <w:qFormat/>
    <w:pPr>
      <w:spacing w:line="440" w:lineRule="exact"/>
      <w:ind w:firstLine="622"/>
    </w:pPr>
    <w:rPr>
      <w:rFonts w:ascii="仿宋_GB2312" w:eastAsia="宋体"/>
    </w:rPr>
  </w:style>
  <w:style w:type="paragraph" w:styleId="a4">
    <w:name w:val="Normal Indent"/>
    <w:basedOn w:val="a"/>
    <w:next w:val="a"/>
    <w:qFormat/>
    <w:pPr>
      <w:ind w:firstLine="630"/>
    </w:pPr>
    <w:rPr>
      <w:kern w:val="0"/>
    </w:rPr>
  </w:style>
  <w:style w:type="paragraph" w:styleId="a5">
    <w:name w:val="Body Text"/>
    <w:basedOn w:val="a"/>
    <w:next w:val="a"/>
    <w:qFormat/>
    <w:pPr>
      <w:spacing w:after="1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Body Text First Indent"/>
    <w:basedOn w:val="a5"/>
    <w:qFormat/>
    <w:pPr>
      <w:ind w:firstLineChars="100" w:firstLine="420"/>
    </w:pPr>
    <w:rPr>
      <w:rFonts w:ascii="Calibri" w:eastAsia="宋体" w:hAnsi="Calibri" w:cs="Times New Roman"/>
    </w:rPr>
  </w:style>
  <w:style w:type="paragraph" w:customStyle="1" w:styleId="a8">
    <w:name w:val="[基本段落]"/>
    <w:basedOn w:val="a9"/>
    <w:uiPriority w:val="99"/>
    <w:unhideWhenUsed/>
    <w:qFormat/>
  </w:style>
  <w:style w:type="paragraph" w:customStyle="1" w:styleId="a9">
    <w:name w:val="[无段落样式]"/>
    <w:uiPriority w:val="99"/>
    <w:unhideWhenUsed/>
    <w:qFormat/>
    <w:pPr>
      <w:widowControl w:val="0"/>
      <w:autoSpaceDE w:val="0"/>
      <w:autoSpaceDN w:val="0"/>
      <w:spacing w:line="288" w:lineRule="auto"/>
      <w:textAlignment w:val="center"/>
    </w:pPr>
    <w:rPr>
      <w:rFonts w:ascii="MinionPro-Regular" w:eastAsia="MinionPro-Regular" w:hAnsi="MinionPro-Regular"/>
      <w:color w:val="00000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1785</Characters>
  <Application>Microsoft Office Word</Application>
  <DocSecurity>0</DocSecurity>
  <Lines>14</Lines>
  <Paragraphs>4</Paragraphs>
  <ScaleCrop>false</ScaleCrop>
  <Company>武汉市城管委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杨佳妮</dc:creator>
  <cp:lastModifiedBy>Windows User</cp:lastModifiedBy>
  <cp:revision>2</cp:revision>
  <cp:lastPrinted>2023-09-07T07:57:00Z</cp:lastPrinted>
  <dcterms:created xsi:type="dcterms:W3CDTF">2023-08-02T03:28:00Z</dcterms:created>
  <dcterms:modified xsi:type="dcterms:W3CDTF">2026-05-22T09:15:00Z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