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8522" w:type="dxa"/>
        <w:tblLayout w:type="fixed"/>
        <w:tblLook w:val="04A0" w:firstRow="1" w:lastRow="0" w:firstColumn="1" w:lastColumn="0" w:noHBand="0" w:noVBand="1"/>
      </w:tblPr>
      <w:tblGrid>
        <w:gridCol w:w="1393"/>
        <w:gridCol w:w="7129"/>
      </w:tblGrid>
      <w:tr w:rsidR="00D83A14">
        <w:tc>
          <w:tcPr>
            <w:tcW w:w="8522" w:type="dxa"/>
            <w:gridSpan w:val="2"/>
            <w:tcBorders>
              <w:top w:val="nil"/>
              <w:left w:val="nil"/>
              <w:bottom w:val="single" w:sz="4" w:space="0" w:color="000000"/>
              <w:right w:val="nil"/>
            </w:tcBorders>
            <w:vAlign w:val="center"/>
          </w:tcPr>
          <w:p w:rsidR="00D83A14" w:rsidRDefault="00E92ED6">
            <w:pPr>
              <w:spacing w:line="520" w:lineRule="exact"/>
              <w:jc w:val="center"/>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《武汉市城市管理行政处罚裁量权规定》解读</w:t>
            </w:r>
          </w:p>
        </w:tc>
      </w:tr>
      <w:tr w:rsidR="00D83A14">
        <w:tc>
          <w:tcPr>
            <w:tcW w:w="1393" w:type="dxa"/>
            <w:tcBorders>
              <w:top w:val="single" w:sz="4" w:space="0" w:color="000000"/>
              <w:left w:val="single" w:sz="4" w:space="0" w:color="000000"/>
              <w:bottom w:val="single" w:sz="4" w:space="0" w:color="000000"/>
            </w:tcBorders>
            <w:vAlign w:val="center"/>
          </w:tcPr>
          <w:p w:rsidR="00D83A14" w:rsidRDefault="00E92ED6">
            <w:pPr>
              <w:spacing w:line="520" w:lineRule="exact"/>
              <w:jc w:val="center"/>
              <w:rPr>
                <w:rFonts w:ascii="仿宋" w:eastAsia="仿宋" w:hAnsi="仿宋" w:cs="仿宋"/>
                <w:sz w:val="32"/>
                <w:szCs w:val="32"/>
              </w:rPr>
            </w:pPr>
            <w:r>
              <w:rPr>
                <w:rFonts w:ascii="仿宋" w:eastAsia="仿宋" w:hAnsi="仿宋" w:cs="仿宋" w:hint="eastAsia"/>
                <w:sz w:val="32"/>
                <w:szCs w:val="32"/>
              </w:rPr>
              <w:t>制定</w:t>
            </w:r>
          </w:p>
          <w:p w:rsidR="00D83A14" w:rsidRDefault="00E92ED6">
            <w:pPr>
              <w:spacing w:line="520" w:lineRule="exact"/>
              <w:jc w:val="center"/>
              <w:rPr>
                <w:rFonts w:ascii="仿宋" w:eastAsia="仿宋" w:hAnsi="仿宋" w:cs="仿宋"/>
                <w:sz w:val="32"/>
                <w:szCs w:val="32"/>
              </w:rPr>
            </w:pPr>
            <w:r>
              <w:rPr>
                <w:rFonts w:ascii="仿宋" w:eastAsia="仿宋" w:hAnsi="仿宋" w:cs="仿宋" w:hint="eastAsia"/>
                <w:sz w:val="32"/>
                <w:szCs w:val="32"/>
              </w:rPr>
              <w:t>（修订）</w:t>
            </w:r>
          </w:p>
          <w:p w:rsidR="00D83A14" w:rsidRDefault="00E92ED6">
            <w:pPr>
              <w:spacing w:line="520" w:lineRule="exact"/>
              <w:jc w:val="center"/>
              <w:rPr>
                <w:rFonts w:ascii="仿宋" w:eastAsia="仿宋" w:hAnsi="仿宋" w:cs="仿宋"/>
                <w:sz w:val="32"/>
                <w:szCs w:val="32"/>
              </w:rPr>
            </w:pPr>
            <w:r>
              <w:rPr>
                <w:rFonts w:ascii="仿宋" w:eastAsia="仿宋" w:hAnsi="仿宋" w:cs="仿宋" w:hint="eastAsia"/>
                <w:sz w:val="32"/>
                <w:szCs w:val="32"/>
              </w:rPr>
              <w:t>背景</w:t>
            </w:r>
          </w:p>
        </w:tc>
        <w:tc>
          <w:tcPr>
            <w:tcW w:w="7129" w:type="dxa"/>
            <w:tcBorders>
              <w:top w:val="single" w:sz="4" w:space="0" w:color="000000"/>
              <w:bottom w:val="single" w:sz="4" w:space="0" w:color="000000"/>
              <w:right w:val="single" w:sz="4" w:space="0" w:color="000000"/>
            </w:tcBorders>
          </w:tcPr>
          <w:p w:rsidR="00D83A14" w:rsidRDefault="00E92ED6">
            <w:pPr>
              <w:spacing w:line="520" w:lineRule="exact"/>
              <w:rPr>
                <w:rFonts w:ascii="仿宋" w:eastAsia="仿宋" w:hAnsi="仿宋" w:cs="仿宋"/>
                <w:sz w:val="32"/>
                <w:szCs w:val="32"/>
              </w:rPr>
            </w:pPr>
            <w:r>
              <w:rPr>
                <w:rFonts w:ascii="仿宋" w:eastAsia="仿宋" w:hAnsi="仿宋" w:cs="仿宋" w:hint="eastAsia"/>
                <w:color w:val="333333"/>
                <w:sz w:val="32"/>
                <w:szCs w:val="32"/>
                <w:shd w:val="clear" w:color="auto" w:fill="FFFFFF"/>
              </w:rPr>
              <w:t>规范城市管理行政执法行为，促进公平、公正、合理行使行政处罚自由裁量权，维护社会公平，保障相对人合法权益，根据《中华人民共和国行政处罚法》及</w:t>
            </w:r>
            <w:r>
              <w:rPr>
                <w:rFonts w:ascii="仿宋" w:eastAsia="仿宋" w:hAnsi="仿宋" w:cs="仿宋" w:hint="eastAsia"/>
                <w:color w:val="333333"/>
                <w:sz w:val="32"/>
                <w:szCs w:val="32"/>
                <w:shd w:val="clear" w:color="auto" w:fill="FFFFFF"/>
              </w:rPr>
              <w:t>2018</w:t>
            </w:r>
            <w:r>
              <w:rPr>
                <w:rFonts w:ascii="仿宋" w:eastAsia="仿宋" w:hAnsi="仿宋" w:cs="仿宋" w:hint="eastAsia"/>
                <w:color w:val="333333"/>
                <w:sz w:val="32"/>
                <w:szCs w:val="32"/>
                <w:shd w:val="clear" w:color="auto" w:fill="FFFFFF"/>
              </w:rPr>
              <w:t>年以来城市管理行政处罚工作中执行《规定》相关情况，对原有的实施城市管理相对集中行政处罚</w:t>
            </w:r>
            <w:bookmarkStart w:id="0" w:name="_GoBack"/>
            <w:bookmarkEnd w:id="0"/>
            <w:r>
              <w:rPr>
                <w:rFonts w:ascii="仿宋" w:eastAsia="仿宋" w:hAnsi="仿宋" w:cs="仿宋" w:hint="eastAsia"/>
                <w:color w:val="333333"/>
                <w:sz w:val="32"/>
                <w:szCs w:val="32"/>
                <w:shd w:val="clear" w:color="auto" w:fill="FFFFFF"/>
              </w:rPr>
              <w:t>裁量权适用标准和规定进行清理完善</w:t>
            </w:r>
          </w:p>
        </w:tc>
      </w:tr>
      <w:tr w:rsidR="00D83A14">
        <w:tc>
          <w:tcPr>
            <w:tcW w:w="1393" w:type="dxa"/>
            <w:tcBorders>
              <w:top w:val="single" w:sz="4" w:space="0" w:color="000000"/>
            </w:tcBorders>
            <w:vAlign w:val="center"/>
          </w:tcPr>
          <w:p w:rsidR="00D83A14" w:rsidRDefault="00E92ED6">
            <w:pPr>
              <w:spacing w:line="520" w:lineRule="exact"/>
              <w:jc w:val="center"/>
              <w:rPr>
                <w:rFonts w:ascii="仿宋" w:eastAsia="仿宋" w:hAnsi="仿宋" w:cs="仿宋"/>
                <w:sz w:val="32"/>
                <w:szCs w:val="32"/>
              </w:rPr>
            </w:pPr>
            <w:r>
              <w:rPr>
                <w:rFonts w:ascii="仿宋" w:eastAsia="仿宋" w:hAnsi="仿宋" w:cs="仿宋" w:hint="eastAsia"/>
                <w:sz w:val="32"/>
                <w:szCs w:val="32"/>
              </w:rPr>
              <w:t>目的</w:t>
            </w:r>
          </w:p>
          <w:p w:rsidR="00D83A14" w:rsidRDefault="00E92ED6">
            <w:pPr>
              <w:spacing w:line="520" w:lineRule="exact"/>
              <w:jc w:val="center"/>
              <w:rPr>
                <w:rFonts w:ascii="仿宋" w:eastAsia="仿宋" w:hAnsi="仿宋" w:cs="仿宋"/>
                <w:sz w:val="32"/>
                <w:szCs w:val="32"/>
              </w:rPr>
            </w:pPr>
            <w:r>
              <w:rPr>
                <w:rFonts w:ascii="仿宋" w:eastAsia="仿宋" w:hAnsi="仿宋" w:cs="仿宋" w:hint="eastAsia"/>
                <w:sz w:val="32"/>
                <w:szCs w:val="32"/>
              </w:rPr>
              <w:t>意义</w:t>
            </w:r>
          </w:p>
        </w:tc>
        <w:tc>
          <w:tcPr>
            <w:tcW w:w="7129" w:type="dxa"/>
            <w:tcBorders>
              <w:top w:val="single" w:sz="4" w:space="0" w:color="000000"/>
            </w:tcBorders>
          </w:tcPr>
          <w:p w:rsidR="00D83A14" w:rsidRDefault="00E92ED6">
            <w:pPr>
              <w:spacing w:line="520" w:lineRule="exact"/>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推进城市管理严格规范公正文明执法，进一步提升行政执法质量，更好保护市场主体和人民群众合法权益，防止过罚不相适应、重责轻罚、轻责重罚</w:t>
            </w:r>
          </w:p>
        </w:tc>
      </w:tr>
      <w:tr w:rsidR="00D83A14">
        <w:tc>
          <w:tcPr>
            <w:tcW w:w="1393" w:type="dxa"/>
            <w:vAlign w:val="center"/>
          </w:tcPr>
          <w:p w:rsidR="00D83A14" w:rsidRDefault="00E92ED6">
            <w:pPr>
              <w:spacing w:line="520" w:lineRule="exact"/>
              <w:jc w:val="center"/>
              <w:rPr>
                <w:rFonts w:ascii="仿宋" w:eastAsia="仿宋" w:hAnsi="仿宋" w:cs="仿宋"/>
                <w:sz w:val="32"/>
                <w:szCs w:val="32"/>
              </w:rPr>
            </w:pPr>
            <w:r>
              <w:rPr>
                <w:rFonts w:ascii="仿宋" w:eastAsia="仿宋" w:hAnsi="仿宋" w:cs="仿宋" w:hint="eastAsia"/>
                <w:sz w:val="32"/>
                <w:szCs w:val="32"/>
              </w:rPr>
              <w:t>基本</w:t>
            </w:r>
          </w:p>
          <w:p w:rsidR="00D83A14" w:rsidRDefault="00E92ED6">
            <w:pPr>
              <w:spacing w:line="520" w:lineRule="exact"/>
              <w:jc w:val="center"/>
              <w:rPr>
                <w:rFonts w:ascii="仿宋" w:eastAsia="仿宋" w:hAnsi="仿宋" w:cs="仿宋"/>
                <w:sz w:val="32"/>
                <w:szCs w:val="32"/>
              </w:rPr>
            </w:pPr>
            <w:r>
              <w:rPr>
                <w:rFonts w:ascii="仿宋" w:eastAsia="仿宋" w:hAnsi="仿宋" w:cs="仿宋" w:hint="eastAsia"/>
                <w:sz w:val="32"/>
                <w:szCs w:val="32"/>
              </w:rPr>
              <w:t>原则</w:t>
            </w:r>
          </w:p>
        </w:tc>
        <w:tc>
          <w:tcPr>
            <w:tcW w:w="7129" w:type="dxa"/>
          </w:tcPr>
          <w:p w:rsidR="00D83A14" w:rsidRDefault="00E92ED6">
            <w:pPr>
              <w:spacing w:line="520" w:lineRule="exact"/>
              <w:rPr>
                <w:rFonts w:ascii="仿宋" w:eastAsia="仿宋" w:hAnsi="仿宋" w:cs="仿宋"/>
                <w:sz w:val="32"/>
                <w:szCs w:val="32"/>
              </w:rPr>
            </w:pPr>
            <w:r>
              <w:rPr>
                <w:rFonts w:ascii="仿宋" w:eastAsia="仿宋" w:hAnsi="仿宋" w:cs="仿宋" w:hint="eastAsia"/>
                <w:color w:val="212121"/>
                <w:sz w:val="32"/>
                <w:szCs w:val="32"/>
                <w:shd w:val="clear" w:color="auto" w:fill="FFFFFF"/>
              </w:rPr>
              <w:t>法制统一</w:t>
            </w:r>
            <w:r>
              <w:rPr>
                <w:rFonts w:ascii="仿宋" w:eastAsia="仿宋" w:hAnsi="仿宋" w:cs="仿宋" w:hint="eastAsia"/>
                <w:color w:val="212121"/>
                <w:sz w:val="32"/>
                <w:szCs w:val="32"/>
                <w:shd w:val="clear" w:color="auto" w:fill="FFFFFF"/>
              </w:rPr>
              <w:t>、</w:t>
            </w:r>
            <w:r>
              <w:rPr>
                <w:rFonts w:ascii="仿宋" w:eastAsia="仿宋" w:hAnsi="仿宋" w:cs="仿宋" w:hint="eastAsia"/>
                <w:color w:val="212121"/>
                <w:sz w:val="32"/>
                <w:szCs w:val="32"/>
                <w:shd w:val="clear" w:color="auto" w:fill="FFFFFF"/>
              </w:rPr>
              <w:t>程序公正</w:t>
            </w:r>
            <w:r>
              <w:rPr>
                <w:rFonts w:ascii="仿宋" w:eastAsia="仿宋" w:hAnsi="仿宋" w:cs="仿宋" w:hint="eastAsia"/>
                <w:color w:val="212121"/>
                <w:sz w:val="32"/>
                <w:szCs w:val="32"/>
                <w:shd w:val="clear" w:color="auto" w:fill="FFFFFF"/>
              </w:rPr>
              <w:t>、</w:t>
            </w:r>
            <w:r>
              <w:rPr>
                <w:rFonts w:ascii="仿宋" w:eastAsia="仿宋" w:hAnsi="仿宋" w:cs="仿宋" w:hint="eastAsia"/>
                <w:color w:val="212121"/>
                <w:sz w:val="32"/>
                <w:szCs w:val="32"/>
                <w:shd w:val="clear" w:color="auto" w:fill="FFFFFF"/>
              </w:rPr>
              <w:t>公平合理</w:t>
            </w:r>
            <w:r>
              <w:rPr>
                <w:rFonts w:ascii="仿宋" w:eastAsia="仿宋" w:hAnsi="仿宋" w:cs="仿宋" w:hint="eastAsia"/>
                <w:color w:val="212121"/>
                <w:sz w:val="32"/>
                <w:szCs w:val="32"/>
                <w:shd w:val="clear" w:color="auto" w:fill="FFFFFF"/>
              </w:rPr>
              <w:t>、</w:t>
            </w:r>
            <w:r>
              <w:rPr>
                <w:rFonts w:ascii="仿宋" w:eastAsia="仿宋" w:hAnsi="仿宋" w:cs="仿宋" w:hint="eastAsia"/>
                <w:color w:val="212121"/>
                <w:sz w:val="32"/>
                <w:szCs w:val="32"/>
                <w:shd w:val="clear" w:color="auto" w:fill="FFFFFF"/>
              </w:rPr>
              <w:t>高效便民</w:t>
            </w:r>
          </w:p>
        </w:tc>
      </w:tr>
      <w:tr w:rsidR="00D83A14">
        <w:tc>
          <w:tcPr>
            <w:tcW w:w="1393" w:type="dxa"/>
            <w:vAlign w:val="center"/>
          </w:tcPr>
          <w:p w:rsidR="00D83A14" w:rsidRDefault="00E92ED6">
            <w:pPr>
              <w:spacing w:line="520" w:lineRule="exact"/>
              <w:jc w:val="center"/>
              <w:rPr>
                <w:rFonts w:ascii="仿宋" w:eastAsia="仿宋" w:hAnsi="仿宋" w:cs="仿宋"/>
                <w:sz w:val="32"/>
                <w:szCs w:val="32"/>
              </w:rPr>
            </w:pPr>
            <w:r>
              <w:rPr>
                <w:rFonts w:ascii="仿宋" w:eastAsia="仿宋" w:hAnsi="仿宋" w:cs="仿宋" w:hint="eastAsia"/>
                <w:sz w:val="32"/>
                <w:szCs w:val="32"/>
              </w:rPr>
              <w:t>制定</w:t>
            </w:r>
          </w:p>
          <w:p w:rsidR="00D83A14" w:rsidRDefault="00E92ED6">
            <w:pPr>
              <w:spacing w:line="520" w:lineRule="exact"/>
              <w:jc w:val="center"/>
              <w:rPr>
                <w:rFonts w:ascii="仿宋" w:eastAsia="仿宋" w:hAnsi="仿宋" w:cs="仿宋"/>
                <w:sz w:val="32"/>
                <w:szCs w:val="32"/>
              </w:rPr>
            </w:pPr>
            <w:r>
              <w:rPr>
                <w:rFonts w:ascii="仿宋" w:eastAsia="仿宋" w:hAnsi="仿宋" w:cs="仿宋" w:hint="eastAsia"/>
                <w:sz w:val="32"/>
                <w:szCs w:val="32"/>
              </w:rPr>
              <w:t>依据</w:t>
            </w:r>
          </w:p>
        </w:tc>
        <w:tc>
          <w:tcPr>
            <w:tcW w:w="7129" w:type="dxa"/>
          </w:tcPr>
          <w:p w:rsidR="00D83A14" w:rsidRDefault="00E92ED6">
            <w:pPr>
              <w:spacing w:line="520" w:lineRule="exact"/>
              <w:rPr>
                <w:rFonts w:ascii="仿宋" w:eastAsia="仿宋" w:hAnsi="仿宋" w:cs="仿宋"/>
                <w:color w:val="212121"/>
                <w:sz w:val="32"/>
                <w:szCs w:val="32"/>
                <w:shd w:val="clear" w:color="auto" w:fill="FFFFFF"/>
              </w:rPr>
            </w:pPr>
            <w:r>
              <w:rPr>
                <w:rFonts w:ascii="仿宋" w:eastAsia="仿宋" w:hAnsi="仿宋" w:cs="仿宋" w:hint="eastAsia"/>
                <w:color w:val="212121"/>
                <w:sz w:val="32"/>
                <w:szCs w:val="32"/>
                <w:shd w:val="clear" w:color="auto" w:fill="FFFFFF"/>
              </w:rPr>
              <w:t>中华人民共和国行政处罚法</w:t>
            </w:r>
          </w:p>
          <w:p w:rsidR="00D83A14" w:rsidRDefault="00E92ED6">
            <w:pPr>
              <w:spacing w:line="520" w:lineRule="exact"/>
              <w:rPr>
                <w:rFonts w:ascii="仿宋" w:eastAsia="仿宋" w:hAnsi="仿宋" w:cs="仿宋"/>
                <w:color w:val="212121"/>
                <w:sz w:val="32"/>
                <w:szCs w:val="32"/>
                <w:shd w:val="clear" w:color="auto" w:fill="FFFFFF"/>
              </w:rPr>
            </w:pPr>
            <w:r>
              <w:rPr>
                <w:rFonts w:ascii="仿宋" w:eastAsia="仿宋" w:hAnsi="仿宋" w:cs="仿宋" w:hint="eastAsia"/>
                <w:color w:val="212121"/>
                <w:sz w:val="32"/>
                <w:szCs w:val="32"/>
                <w:shd w:val="clear" w:color="auto" w:fill="FFFFFF"/>
              </w:rPr>
              <w:t>市人民政府关于印发武汉市行政裁量权基准管理规定的通知（武政规〔</w:t>
            </w:r>
            <w:r>
              <w:rPr>
                <w:rFonts w:ascii="仿宋" w:eastAsia="仿宋" w:hAnsi="仿宋" w:cs="仿宋" w:hint="eastAsia"/>
                <w:color w:val="212121"/>
                <w:sz w:val="32"/>
                <w:szCs w:val="32"/>
                <w:shd w:val="clear" w:color="auto" w:fill="FFFFFF"/>
              </w:rPr>
              <w:t>2023</w:t>
            </w:r>
            <w:r>
              <w:rPr>
                <w:rFonts w:ascii="仿宋" w:eastAsia="仿宋" w:hAnsi="仿宋" w:cs="仿宋" w:hint="eastAsia"/>
                <w:color w:val="212121"/>
                <w:sz w:val="32"/>
                <w:szCs w:val="32"/>
                <w:shd w:val="clear" w:color="auto" w:fill="FFFFFF"/>
              </w:rPr>
              <w:t>〕</w:t>
            </w:r>
            <w:r>
              <w:rPr>
                <w:rFonts w:ascii="仿宋" w:eastAsia="仿宋" w:hAnsi="仿宋" w:cs="仿宋" w:hint="eastAsia"/>
                <w:color w:val="212121"/>
                <w:sz w:val="32"/>
                <w:szCs w:val="32"/>
                <w:shd w:val="clear" w:color="auto" w:fill="FFFFFF"/>
              </w:rPr>
              <w:t>15</w:t>
            </w:r>
            <w:r>
              <w:rPr>
                <w:rFonts w:ascii="仿宋" w:eastAsia="仿宋" w:hAnsi="仿宋" w:cs="仿宋" w:hint="eastAsia"/>
                <w:color w:val="212121"/>
                <w:sz w:val="32"/>
                <w:szCs w:val="32"/>
                <w:shd w:val="clear" w:color="auto" w:fill="FFFFFF"/>
              </w:rPr>
              <w:t>号）</w:t>
            </w:r>
          </w:p>
          <w:p w:rsidR="00D83A14" w:rsidRDefault="00E92ED6">
            <w:pPr>
              <w:spacing w:line="520" w:lineRule="exact"/>
              <w:rPr>
                <w:rFonts w:ascii="仿宋" w:eastAsia="仿宋" w:hAnsi="仿宋" w:cs="仿宋"/>
                <w:color w:val="212121"/>
                <w:sz w:val="32"/>
                <w:szCs w:val="32"/>
                <w:shd w:val="clear" w:color="auto" w:fill="FFFFFF"/>
              </w:rPr>
            </w:pPr>
            <w:r>
              <w:rPr>
                <w:rFonts w:ascii="仿宋" w:eastAsia="仿宋" w:hAnsi="仿宋" w:cs="仿宋" w:hint="eastAsia"/>
                <w:color w:val="212121"/>
                <w:sz w:val="32"/>
                <w:szCs w:val="32"/>
                <w:shd w:val="clear" w:color="auto" w:fill="FFFFFF"/>
              </w:rPr>
              <w:t>城市管理执法领域相关法律法规规章如中华人民共和国固体废物污染环境防治法、城镇燃气管理条例、城市生活垃圾管理办法、湖北省餐厨垃圾管理办法、武汉市控制和查处违法建设条例、武汉市户外广告设置管理办法等</w:t>
            </w:r>
          </w:p>
        </w:tc>
      </w:tr>
      <w:tr w:rsidR="00D83A14">
        <w:tc>
          <w:tcPr>
            <w:tcW w:w="1393" w:type="dxa"/>
            <w:vAlign w:val="center"/>
          </w:tcPr>
          <w:p w:rsidR="00D83A14" w:rsidRDefault="00E92ED6">
            <w:pPr>
              <w:spacing w:line="520" w:lineRule="exact"/>
              <w:jc w:val="center"/>
              <w:rPr>
                <w:rFonts w:ascii="仿宋" w:eastAsia="仿宋" w:hAnsi="仿宋" w:cs="仿宋"/>
                <w:sz w:val="32"/>
                <w:szCs w:val="32"/>
              </w:rPr>
            </w:pPr>
            <w:r>
              <w:rPr>
                <w:rFonts w:ascii="仿宋" w:eastAsia="仿宋" w:hAnsi="仿宋" w:cs="仿宋" w:hint="eastAsia"/>
                <w:sz w:val="32"/>
                <w:szCs w:val="32"/>
              </w:rPr>
              <w:t>实施</w:t>
            </w:r>
          </w:p>
          <w:p w:rsidR="00D83A14" w:rsidRDefault="00E92ED6">
            <w:pPr>
              <w:spacing w:line="520" w:lineRule="exact"/>
              <w:jc w:val="center"/>
              <w:rPr>
                <w:rFonts w:ascii="仿宋" w:eastAsia="仿宋" w:hAnsi="仿宋" w:cs="仿宋"/>
                <w:sz w:val="32"/>
                <w:szCs w:val="32"/>
              </w:rPr>
            </w:pPr>
            <w:r>
              <w:rPr>
                <w:rFonts w:ascii="仿宋" w:eastAsia="仿宋" w:hAnsi="仿宋" w:cs="仿宋" w:hint="eastAsia"/>
                <w:sz w:val="32"/>
                <w:szCs w:val="32"/>
              </w:rPr>
              <w:t>发布</w:t>
            </w:r>
          </w:p>
        </w:tc>
        <w:tc>
          <w:tcPr>
            <w:tcW w:w="7129" w:type="dxa"/>
          </w:tcPr>
          <w:p w:rsidR="00D83A14" w:rsidRDefault="00E92ED6">
            <w:pPr>
              <w:spacing w:line="520" w:lineRule="exact"/>
              <w:rPr>
                <w:rFonts w:ascii="仿宋" w:eastAsia="仿宋" w:hAnsi="仿宋" w:cs="仿宋"/>
                <w:sz w:val="32"/>
                <w:szCs w:val="32"/>
              </w:rPr>
            </w:pPr>
            <w:r>
              <w:rPr>
                <w:rFonts w:ascii="仿宋" w:eastAsia="仿宋" w:hAnsi="仿宋" w:cs="仿宋" w:hint="eastAsia"/>
                <w:sz w:val="32"/>
                <w:szCs w:val="32"/>
              </w:rPr>
              <w:t>2023</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25</w:t>
            </w:r>
            <w:r>
              <w:rPr>
                <w:rFonts w:ascii="仿宋" w:eastAsia="仿宋" w:hAnsi="仿宋" w:cs="仿宋" w:hint="eastAsia"/>
                <w:sz w:val="32"/>
                <w:szCs w:val="32"/>
              </w:rPr>
              <w:t>日起施行，《</w:t>
            </w:r>
            <w:r>
              <w:rPr>
                <w:rFonts w:ascii="仿宋" w:eastAsia="仿宋" w:hAnsi="仿宋" w:cs="仿宋" w:hint="eastAsia"/>
                <w:sz w:val="32"/>
                <w:szCs w:val="32"/>
              </w:rPr>
              <w:t>规定》全文和内容解读同步在武汉市城市管理执法委员会门户网站公布</w:t>
            </w:r>
          </w:p>
        </w:tc>
      </w:tr>
    </w:tbl>
    <w:p w:rsidR="00D83A14" w:rsidRDefault="00D83A14"/>
    <w:sectPr w:rsidR="00D83A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167E1"/>
    <w:rsid w:val="00D83A14"/>
    <w:rsid w:val="00E92ED6"/>
    <w:rsid w:val="47F53E20"/>
    <w:rsid w:val="69516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71</Words>
  <Characters>410</Characters>
  <Application>Microsoft Office Word</Application>
  <DocSecurity>0</DocSecurity>
  <Lines>3</Lines>
  <Paragraphs>1</Paragraphs>
  <ScaleCrop>false</ScaleCrop>
  <Company>武汉市城管委</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cp:lastPrinted>2024-01-03T08:38:00Z</cp:lastPrinted>
  <dcterms:created xsi:type="dcterms:W3CDTF">2024-01-03T00:53:00Z</dcterms:created>
  <dcterms:modified xsi:type="dcterms:W3CDTF">2026-05-22T09:18:00Z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